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002">
      <w:pPr>
        <w:jc w:val="cente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Wildix annuncia nuove soluzioni </w:t>
      </w:r>
    </w:p>
    <w:p w:rsidR="00000000" w:rsidDel="00000000" w:rsidP="00000000" w:rsidRDefault="00000000" w:rsidRPr="00000000" w14:paraId="00000003">
      <w:pPr>
        <w:jc w:val="cente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ed opportunità all’UC&amp;C Summit 2022</w:t>
      </w:r>
    </w:p>
    <w:p w:rsidR="00000000" w:rsidDel="00000000" w:rsidP="00000000" w:rsidRDefault="00000000" w:rsidRPr="00000000" w14:paraId="00000004">
      <w:pPr>
        <w:jc w:val="center"/>
        <w:rPr>
          <w:rFonts w:ascii="Helvetica Neue" w:cs="Helvetica Neue" w:eastAsia="Helvetica Neue" w:hAnsi="Helvetica Neue"/>
          <w:sz w:val="24"/>
          <w:szCs w:val="24"/>
        </w:rPr>
      </w:pPr>
      <w:sdt>
        <w:sdtPr>
          <w:tag w:val="goog_rdk_0"/>
        </w:sdtPr>
        <w:sdtContent>
          <w:r w:rsidDel="00000000" w:rsidR="00000000" w:rsidRPr="00000000">
            <w:rPr>
              <w:rFonts w:ascii="Arial Unicode MS" w:cs="Arial Unicode MS" w:eastAsia="Arial Unicode MS" w:hAnsi="Arial Unicode MS"/>
              <w:sz w:val="24"/>
              <w:szCs w:val="24"/>
              <w:rtl w:val="0"/>
            </w:rPr>
            <w:t xml:space="preserve">Dopo essere stata inserita nel Gartner® Magic Quadrant™,si prospetta un anno di successo per la compagnia di UC&amp;C grazie al riconoscimento del suo brand ed a nuovi strumenti di comunicazione.</w:t>
          </w:r>
        </w:sdtContent>
      </w:sdt>
    </w:p>
    <w:p w:rsidR="00000000" w:rsidDel="00000000" w:rsidP="00000000" w:rsidRDefault="00000000" w:rsidRPr="00000000" w14:paraId="00000005">
      <w:pPr>
        <w:jc w:val="cente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6">
      <w:pPr>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7">
      <w:pPr>
        <w:spacing w:line="276"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Tallinn, 24 gennaio 2022 </w:t>
      </w:r>
      <w:r w:rsidDel="00000000" w:rsidR="00000000" w:rsidRPr="00000000">
        <w:rPr>
          <w:rFonts w:ascii="Helvetica Neue" w:cs="Helvetica Neue" w:eastAsia="Helvetica Neue" w:hAnsi="Helvetica Neue"/>
          <w:sz w:val="24"/>
          <w:szCs w:val="24"/>
          <w:rtl w:val="0"/>
        </w:rPr>
        <w:t xml:space="preserve">— Wildix, che ha ideato la prima soluzione UC&amp;C orientata alle vendite, ha concluso oggi la </w:t>
      </w:r>
      <w:r w:rsidDel="00000000" w:rsidR="00000000" w:rsidRPr="00000000">
        <w:rPr>
          <w:rFonts w:ascii="Helvetica Neue" w:cs="Helvetica Neue" w:eastAsia="Helvetica Neue" w:hAnsi="Helvetica Neue"/>
          <w:b w:val="1"/>
          <w:sz w:val="24"/>
          <w:szCs w:val="24"/>
          <w:rtl w:val="0"/>
        </w:rPr>
        <w:t xml:space="preserve">quarta edizione dell’UC&amp;C Summit:</w:t>
      </w:r>
      <w:r w:rsidDel="00000000" w:rsidR="00000000" w:rsidRPr="00000000">
        <w:rPr>
          <w:rFonts w:ascii="Helvetica Neue" w:cs="Helvetica Neue" w:eastAsia="Helvetica Neue" w:hAnsi="Helvetica Neue"/>
          <w:sz w:val="24"/>
          <w:szCs w:val="24"/>
          <w:rtl w:val="0"/>
        </w:rPr>
        <w:t xml:space="preserve"> l’evento annuale dedicato ai Managed Service Provider per annunciare i nuovi sviluppi commerciali e le novità tecnologiche dell’azienda. In risposta alla pandemia di COVID-19 tutt'ora in corso, </w:t>
      </w:r>
      <w:r w:rsidDel="00000000" w:rsidR="00000000" w:rsidRPr="00000000">
        <w:rPr>
          <w:rFonts w:ascii="Helvetica Neue" w:cs="Helvetica Neue" w:eastAsia="Helvetica Neue" w:hAnsi="Helvetica Neue"/>
          <w:b w:val="1"/>
          <w:sz w:val="24"/>
          <w:szCs w:val="24"/>
          <w:rtl w:val="0"/>
        </w:rPr>
        <w:t xml:space="preserve">l'evento si è svolto online per il secondo anno consecutivo</w:t>
      </w:r>
      <w:r w:rsidDel="00000000" w:rsidR="00000000" w:rsidRPr="00000000">
        <w:rPr>
          <w:rFonts w:ascii="Helvetica Neue" w:cs="Helvetica Neue" w:eastAsia="Helvetica Neue" w:hAnsi="Helvetica Neue"/>
          <w:sz w:val="24"/>
          <w:szCs w:val="24"/>
          <w:rtl w:val="0"/>
        </w:rPr>
        <w:t xml:space="preserve">, raggiungendo </w:t>
      </w:r>
      <w:r w:rsidDel="00000000" w:rsidR="00000000" w:rsidRPr="00000000">
        <w:rPr>
          <w:rFonts w:ascii="Helvetica Neue" w:cs="Helvetica Neue" w:eastAsia="Helvetica Neue" w:hAnsi="Helvetica Neue"/>
          <w:b w:val="1"/>
          <w:sz w:val="24"/>
          <w:szCs w:val="24"/>
          <w:rtl w:val="0"/>
        </w:rPr>
        <w:t xml:space="preserve">un numero record di partecipanti nel mondo (oltre 1,100).</w:t>
      </w:r>
      <w:r w:rsidDel="00000000" w:rsidR="00000000" w:rsidRPr="00000000">
        <w:rPr>
          <w:rtl w:val="0"/>
        </w:rPr>
      </w:r>
    </w:p>
    <w:p w:rsidR="00000000" w:rsidDel="00000000" w:rsidP="00000000" w:rsidRDefault="00000000" w:rsidRPr="00000000" w14:paraId="00000008">
      <w:pPr>
        <w:spacing w:line="276"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9">
      <w:pPr>
        <w:spacing w:line="276"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Tra i partecipanti, si sono sicuramente distinti figure di spicco del team Wildix e numerosi ospiti speciali provenienti da compagnie internazionali come:</w:t>
      </w:r>
      <w:r w:rsidDel="00000000" w:rsidR="00000000" w:rsidRPr="00000000">
        <w:rPr>
          <w:rFonts w:ascii="Helvetica Neue" w:cs="Helvetica Neue" w:eastAsia="Helvetica Neue" w:hAnsi="Helvetica Neue"/>
          <w:b w:val="1"/>
          <w:sz w:val="24"/>
          <w:szCs w:val="24"/>
          <w:rtl w:val="0"/>
        </w:rPr>
        <w:t xml:space="preserve"> Cavell Group, ValueSelling, LinkedIn, Salesforce </w:t>
      </w:r>
      <w:r w:rsidDel="00000000" w:rsidR="00000000" w:rsidRPr="00000000">
        <w:rPr>
          <w:rFonts w:ascii="Helvetica Neue" w:cs="Helvetica Neue" w:eastAsia="Helvetica Neue" w:hAnsi="Helvetica Neue"/>
          <w:sz w:val="24"/>
          <w:szCs w:val="24"/>
          <w:rtl w:val="0"/>
        </w:rPr>
        <w:t xml:space="preserve">e</w:t>
      </w:r>
      <w:r w:rsidDel="00000000" w:rsidR="00000000" w:rsidRPr="00000000">
        <w:rPr>
          <w:rFonts w:ascii="Helvetica Neue" w:cs="Helvetica Neue" w:eastAsia="Helvetica Neue" w:hAnsi="Helvetica Neue"/>
          <w:b w:val="1"/>
          <w:sz w:val="24"/>
          <w:szCs w:val="24"/>
          <w:rtl w:val="0"/>
        </w:rPr>
        <w:t xml:space="preserve"> Gong.io.</w:t>
      </w:r>
      <w:r w:rsidDel="00000000" w:rsidR="00000000" w:rsidRPr="00000000">
        <w:rPr>
          <w:rtl w:val="0"/>
        </w:rPr>
      </w:r>
    </w:p>
    <w:p w:rsidR="00000000" w:rsidDel="00000000" w:rsidP="00000000" w:rsidRDefault="00000000" w:rsidRPr="00000000" w14:paraId="0000000A">
      <w:pPr>
        <w:spacing w:line="276" w:lineRule="auto"/>
        <w:jc w:val="both"/>
        <w:rPr>
          <w:rFonts w:ascii="Helvetica Neue" w:cs="Helvetica Neue" w:eastAsia="Helvetica Neue" w:hAnsi="Helvetica Neue"/>
          <w:i w:val="1"/>
          <w:sz w:val="24"/>
          <w:szCs w:val="24"/>
        </w:rPr>
      </w:pPr>
      <w:r w:rsidDel="00000000" w:rsidR="00000000" w:rsidRPr="00000000">
        <w:rPr>
          <w:rtl w:val="0"/>
        </w:rPr>
      </w:r>
    </w:p>
    <w:p w:rsidR="00000000" w:rsidDel="00000000" w:rsidP="00000000" w:rsidRDefault="00000000" w:rsidRPr="00000000" w14:paraId="0000000B">
      <w:pPr>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Pr>
        <w:drawing>
          <wp:inline distB="114300" distT="114300" distL="114300" distR="114300">
            <wp:extent cx="5731200" cy="3009900"/>
            <wp:effectExtent b="0" l="0" r="0" t="0"/>
            <wp:docPr id="8"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731200" cy="30099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D">
      <w:pPr>
        <w:spacing w:line="276" w:lineRule="auto"/>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sz w:val="24"/>
          <w:szCs w:val="24"/>
          <w:rtl w:val="0"/>
        </w:rPr>
        <w:t xml:space="preserve">Dopo il via con una famosa citazione del Manifesto futurista, il filo conduttore del Summit è stato l’approccio non convenzionale alla tecnologia UC&amp;C dell’azienda, grazie anche all’introduzione di innovative strategie di marketing. Ma chi ha parlato ha anche evidenziato quanto questo approccio sia stato riconosciuto dal mercato: in particolare, </w:t>
      </w:r>
      <w:r w:rsidDel="00000000" w:rsidR="00000000" w:rsidRPr="00000000">
        <w:rPr>
          <w:rFonts w:ascii="Helvetica Neue" w:cs="Helvetica Neue" w:eastAsia="Helvetica Neue" w:hAnsi="Helvetica Neue"/>
          <w:b w:val="1"/>
          <w:sz w:val="24"/>
          <w:szCs w:val="24"/>
          <w:rtl w:val="0"/>
        </w:rPr>
        <w:t xml:space="preserve">la strategia di Wildix di vendere la propria soluzione solo attraverso Partner certificati, è stata riconosciuta con il recente inserimento dell’azienda come Niche Player nel Gartner® Magic </w:t>
      </w:r>
      <w:sdt>
        <w:sdtPr>
          <w:tag w:val="goog_rdk_1"/>
        </w:sdtPr>
        <w:sdtContent>
          <w:r w:rsidDel="00000000" w:rsidR="00000000" w:rsidRPr="00000000">
            <w:rPr>
              <w:rFonts w:ascii="Arial Unicode MS" w:cs="Arial Unicode MS" w:eastAsia="Arial Unicode MS" w:hAnsi="Arial Unicode MS"/>
              <w:b w:val="1"/>
              <w:sz w:val="24"/>
              <w:szCs w:val="24"/>
              <w:rtl w:val="0"/>
            </w:rPr>
            <w:t xml:space="preserve">Quadrant™</w:t>
          </w:r>
        </w:sdtContent>
      </w:sdt>
      <w:r w:rsidDel="00000000" w:rsidR="00000000" w:rsidRPr="00000000">
        <w:rPr>
          <w:rFonts w:ascii="Helvetica Neue" w:cs="Helvetica Neue" w:eastAsia="Helvetica Neue" w:hAnsi="Helvetica Neue"/>
          <w:b w:val="1"/>
          <w:sz w:val="24"/>
          <w:szCs w:val="24"/>
          <w:rtl w:val="0"/>
        </w:rPr>
        <w:t xml:space="preserve">.</w:t>
      </w:r>
    </w:p>
    <w:p w:rsidR="00000000" w:rsidDel="00000000" w:rsidP="00000000" w:rsidRDefault="00000000" w:rsidRPr="00000000" w14:paraId="0000000E">
      <w:pPr>
        <w:spacing w:line="276"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F">
      <w:pPr>
        <w:spacing w:line="276" w:lineRule="auto"/>
        <w:jc w:val="both"/>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sz w:val="24"/>
          <w:szCs w:val="24"/>
          <w:rtl w:val="0"/>
        </w:rPr>
        <w:t xml:space="preserve">“</w:t>
      </w:r>
      <w:r w:rsidDel="00000000" w:rsidR="00000000" w:rsidRPr="00000000">
        <w:rPr>
          <w:rFonts w:ascii="Helvetica Neue" w:cs="Helvetica Neue" w:eastAsia="Helvetica Neue" w:hAnsi="Helvetica Neue"/>
          <w:b w:val="1"/>
          <w:i w:val="1"/>
          <w:sz w:val="24"/>
          <w:szCs w:val="24"/>
          <w:rtl w:val="0"/>
        </w:rPr>
        <w:t xml:space="preserve">È</w:t>
      </w:r>
      <w:r w:rsidDel="00000000" w:rsidR="00000000" w:rsidRPr="00000000">
        <w:rPr>
          <w:rFonts w:ascii="Helvetica Neue" w:cs="Helvetica Neue" w:eastAsia="Helvetica Neue" w:hAnsi="Helvetica Neue"/>
          <w:i w:val="1"/>
          <w:sz w:val="24"/>
          <w:szCs w:val="24"/>
          <w:rtl w:val="0"/>
        </w:rPr>
        <w:t xml:space="preserve"> </w:t>
      </w:r>
      <w:r w:rsidDel="00000000" w:rsidR="00000000" w:rsidRPr="00000000">
        <w:rPr>
          <w:rFonts w:ascii="Helvetica Neue" w:cs="Helvetica Neue" w:eastAsia="Helvetica Neue" w:hAnsi="Helvetica Neue"/>
          <w:b w:val="1"/>
          <w:i w:val="1"/>
          <w:sz w:val="24"/>
          <w:szCs w:val="24"/>
          <w:rtl w:val="0"/>
        </w:rPr>
        <w:t xml:space="preserve">un evento incredibile, e dimostra che siamo sulla strada giusta</w:t>
      </w:r>
      <w:r w:rsidDel="00000000" w:rsidR="00000000" w:rsidRPr="00000000">
        <w:rPr>
          <w:rFonts w:ascii="Helvetica Neue" w:cs="Helvetica Neue" w:eastAsia="Helvetica Neue" w:hAnsi="Helvetica Neue"/>
          <w:i w:val="1"/>
          <w:sz w:val="24"/>
          <w:szCs w:val="24"/>
          <w:rtl w:val="0"/>
        </w:rPr>
        <w:t xml:space="preserve">,</w:t>
      </w:r>
      <w:r w:rsidDel="00000000" w:rsidR="00000000" w:rsidRPr="00000000">
        <w:rPr>
          <w:rFonts w:ascii="Helvetica Neue" w:cs="Helvetica Neue" w:eastAsia="Helvetica Neue" w:hAnsi="Helvetica Neue"/>
          <w:sz w:val="24"/>
          <w:szCs w:val="24"/>
          <w:rtl w:val="0"/>
        </w:rPr>
        <w:t xml:space="preserve">” ha detto Steve Osler, co-founder e CEO di Wildix riguardo questo riconoscimento. “</w:t>
      </w:r>
      <w:r w:rsidDel="00000000" w:rsidR="00000000" w:rsidRPr="00000000">
        <w:rPr>
          <w:rFonts w:ascii="Helvetica Neue" w:cs="Helvetica Neue" w:eastAsia="Helvetica Neue" w:hAnsi="Helvetica Neue"/>
          <w:i w:val="1"/>
          <w:sz w:val="24"/>
          <w:szCs w:val="24"/>
          <w:rtl w:val="0"/>
        </w:rPr>
        <w:t xml:space="preserve">Il Magic Quadrant</w:t>
      </w:r>
      <w:sdt>
        <w:sdtPr>
          <w:tag w:val="goog_rdk_2"/>
        </w:sdtPr>
        <w:sdtContent>
          <w:r w:rsidDel="00000000" w:rsidR="00000000" w:rsidRPr="00000000">
            <w:rPr>
              <w:rFonts w:ascii="Arial Unicode MS" w:cs="Arial Unicode MS" w:eastAsia="Arial Unicode MS" w:hAnsi="Arial Unicode MS"/>
              <w:b w:val="1"/>
              <w:i w:val="1"/>
              <w:sz w:val="24"/>
              <w:szCs w:val="24"/>
              <w:rtl w:val="0"/>
            </w:rPr>
            <w:t xml:space="preserve">™</w:t>
          </w:r>
        </w:sdtContent>
      </w:sdt>
      <w:r w:rsidDel="00000000" w:rsidR="00000000" w:rsidRPr="00000000">
        <w:rPr>
          <w:rFonts w:ascii="Helvetica Neue" w:cs="Helvetica Neue" w:eastAsia="Helvetica Neue" w:hAnsi="Helvetica Neue"/>
          <w:i w:val="1"/>
          <w:sz w:val="24"/>
          <w:szCs w:val="24"/>
          <w:rtl w:val="0"/>
        </w:rPr>
        <w:t xml:space="preserve"> è uno strumento che utilizzano tutti i più importanti potenziali clienti per scegliere il loro Service Provider. </w:t>
      </w:r>
      <w:r w:rsidDel="00000000" w:rsidR="00000000" w:rsidRPr="00000000">
        <w:rPr>
          <w:rFonts w:ascii="Helvetica Neue" w:cs="Helvetica Neue" w:eastAsia="Helvetica Neue" w:hAnsi="Helvetica Neue"/>
          <w:b w:val="1"/>
          <w:i w:val="1"/>
          <w:sz w:val="24"/>
          <w:szCs w:val="24"/>
          <w:rtl w:val="0"/>
        </w:rPr>
        <w:t xml:space="preserve">Questo riconoscimento significa che ora il nostro brand è stato ufficialmente inserito tra i Top leader globali per le UCaaS.</w:t>
      </w:r>
      <w:r w:rsidDel="00000000" w:rsidR="00000000" w:rsidRPr="00000000">
        <w:rPr>
          <w:rFonts w:ascii="Helvetica Neue" w:cs="Helvetica Neue" w:eastAsia="Helvetica Neue" w:hAnsi="Helvetica Neue"/>
          <w:i w:val="1"/>
          <w:sz w:val="24"/>
          <w:szCs w:val="24"/>
          <w:rtl w:val="0"/>
        </w:rPr>
        <w:t xml:space="preserve">”</w:t>
      </w:r>
    </w:p>
    <w:p w:rsidR="00000000" w:rsidDel="00000000" w:rsidP="00000000" w:rsidRDefault="00000000" w:rsidRPr="00000000" w14:paraId="00000010">
      <w:pPr>
        <w:spacing w:line="276"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1">
      <w:pPr>
        <w:spacing w:line="276"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Durante il Summit si è, inoltre, sottolineato quanto il brand Wildix sia cresciuto negli ultimi anni, dando</w:t>
      </w:r>
      <w:r w:rsidDel="00000000" w:rsidR="00000000" w:rsidRPr="00000000">
        <w:rPr>
          <w:rFonts w:ascii="Helvetica Neue" w:cs="Helvetica Neue" w:eastAsia="Helvetica Neue" w:hAnsi="Helvetica Neue"/>
          <w:b w:val="1"/>
          <w:sz w:val="24"/>
          <w:szCs w:val="24"/>
          <w:rtl w:val="0"/>
        </w:rPr>
        <w:t xml:space="preserve"> agli MSP Partner ulteriori ottime ragioni per usare il brand e la sua posizione nel mercato al momento della vendita</w:t>
      </w:r>
      <w:r w:rsidDel="00000000" w:rsidR="00000000" w:rsidRPr="00000000">
        <w:rPr>
          <w:rFonts w:ascii="Helvetica Neue" w:cs="Helvetica Neue" w:eastAsia="Helvetica Neue" w:hAnsi="Helvetica Neue"/>
          <w:sz w:val="24"/>
          <w:szCs w:val="24"/>
          <w:rtl w:val="0"/>
        </w:rPr>
        <w:t xml:space="preserve">. Questo si dimostra particolarmente importante anche a causa dell’incremento del numero dei "Vampire vendors" - il termine che Wildix utilizza per definire quei brand UC&amp;C che collaborano con MSP locali solo per assumere il controllo della loro clientela. </w:t>
      </w:r>
    </w:p>
    <w:p w:rsidR="00000000" w:rsidDel="00000000" w:rsidP="00000000" w:rsidRDefault="00000000" w:rsidRPr="00000000" w14:paraId="00000012">
      <w:pPr>
        <w:spacing w:line="276"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3">
      <w:pPr>
        <w:spacing w:line="276" w:lineRule="auto"/>
        <w:jc w:val="both"/>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“I Vampire Vendors sono ancora là fuori, a rubare i vostri clienti, a trarne profitto per il loro tornaconto grazie al vostro lavoro di tutta una vita." </w:t>
      </w:r>
      <w:r w:rsidDel="00000000" w:rsidR="00000000" w:rsidRPr="00000000">
        <w:rPr>
          <w:rFonts w:ascii="Helvetica Neue" w:cs="Helvetica Neue" w:eastAsia="Helvetica Neue" w:hAnsi="Helvetica Neue"/>
          <w:sz w:val="24"/>
          <w:szCs w:val="24"/>
          <w:rtl w:val="0"/>
        </w:rPr>
        <w:t xml:space="preserve">avverte Alberto Benigno, CSO di Wildix.</w:t>
      </w:r>
      <w:r w:rsidDel="00000000" w:rsidR="00000000" w:rsidRPr="00000000">
        <w:rPr>
          <w:rFonts w:ascii="Helvetica Neue" w:cs="Helvetica Neue" w:eastAsia="Helvetica Neue" w:hAnsi="Helvetica Neue"/>
          <w:i w:val="1"/>
          <w:sz w:val="24"/>
          <w:szCs w:val="24"/>
          <w:rtl w:val="0"/>
        </w:rPr>
        <w:t xml:space="preserve"> “Oggi, più che mai, </w:t>
      </w:r>
      <w:r w:rsidDel="00000000" w:rsidR="00000000" w:rsidRPr="00000000">
        <w:rPr>
          <w:rFonts w:ascii="Helvetica Neue" w:cs="Helvetica Neue" w:eastAsia="Helvetica Neue" w:hAnsi="Helvetica Neue"/>
          <w:b w:val="1"/>
          <w:i w:val="1"/>
          <w:sz w:val="24"/>
          <w:szCs w:val="24"/>
          <w:rtl w:val="0"/>
        </w:rPr>
        <w:t xml:space="preserve">potete prendere in mano il vostro futuro, grazie all’inserimento di Wildix nel Gartner</w:t>
      </w:r>
      <w:r w:rsidDel="00000000" w:rsidR="00000000" w:rsidRPr="00000000">
        <w:rPr>
          <w:rFonts w:ascii="Helvetica Neue" w:cs="Helvetica Neue" w:eastAsia="Helvetica Neue" w:hAnsi="Helvetica Neue"/>
          <w:b w:val="1"/>
          <w:sz w:val="24"/>
          <w:szCs w:val="24"/>
          <w:rtl w:val="0"/>
        </w:rPr>
        <w:t xml:space="preserve">®</w:t>
      </w:r>
      <w:r w:rsidDel="00000000" w:rsidR="00000000" w:rsidRPr="00000000">
        <w:rPr>
          <w:rFonts w:ascii="Helvetica Neue" w:cs="Helvetica Neue" w:eastAsia="Helvetica Neue" w:hAnsi="Helvetica Neue"/>
          <w:b w:val="1"/>
          <w:i w:val="1"/>
          <w:sz w:val="24"/>
          <w:szCs w:val="24"/>
          <w:rtl w:val="0"/>
        </w:rPr>
        <w:t xml:space="preserve"> Magic Quadrant</w:t>
      </w:r>
      <w:sdt>
        <w:sdtPr>
          <w:tag w:val="goog_rdk_3"/>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Fonts w:ascii="Helvetica Neue" w:cs="Helvetica Neue" w:eastAsia="Helvetica Neue" w:hAnsi="Helvetica Neue"/>
          <w:i w:val="1"/>
          <w:sz w:val="24"/>
          <w:szCs w:val="24"/>
          <w:rtl w:val="0"/>
        </w:rPr>
        <w:t xml:space="preserve">. Questo riconoscimento eleverà la vostra posizione da Partner di un vendor emergente, come molti altri, a Partner del</w:t>
      </w:r>
      <w:r w:rsidDel="00000000" w:rsidR="00000000" w:rsidRPr="00000000">
        <w:rPr>
          <w:rFonts w:ascii="Helvetica Neue" w:cs="Helvetica Neue" w:eastAsia="Helvetica Neue" w:hAnsi="Helvetica Neue"/>
          <w:b w:val="1"/>
          <w:i w:val="1"/>
          <w:sz w:val="24"/>
          <w:szCs w:val="24"/>
          <w:rtl w:val="0"/>
        </w:rPr>
        <w:t xml:space="preserve"> Vendor Europeo numero Uno riconosciuto da Gartner</w:t>
      </w:r>
      <w:r w:rsidDel="00000000" w:rsidR="00000000" w:rsidRPr="00000000">
        <w:rPr>
          <w:rFonts w:ascii="Helvetica Neue" w:cs="Helvetica Neue" w:eastAsia="Helvetica Neue" w:hAnsi="Helvetica Neue"/>
          <w:i w:val="1"/>
          <w:sz w:val="24"/>
          <w:szCs w:val="24"/>
          <w:rtl w:val="0"/>
        </w:rPr>
        <w:t xml:space="preserve">.”</w:t>
      </w:r>
    </w:p>
    <w:p w:rsidR="00000000" w:rsidDel="00000000" w:rsidP="00000000" w:rsidRDefault="00000000" w:rsidRPr="00000000" w14:paraId="00000014">
      <w:pPr>
        <w:spacing w:line="276"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5">
      <w:pPr>
        <w:spacing w:line="276"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Al Summit sono state presentate anche le nuove soluzioni di Wildix, come i sistemi di comunicazione </w:t>
      </w:r>
      <w:r w:rsidDel="00000000" w:rsidR="00000000" w:rsidRPr="00000000">
        <w:rPr>
          <w:rFonts w:ascii="Helvetica Neue" w:cs="Helvetica Neue" w:eastAsia="Helvetica Neue" w:hAnsi="Helvetica Neue"/>
          <w:b w:val="1"/>
          <w:sz w:val="24"/>
          <w:szCs w:val="24"/>
          <w:rtl w:val="0"/>
        </w:rPr>
        <w:t xml:space="preserve">WMS5 ed il futuro WMS6</w:t>
      </w:r>
      <w:r w:rsidDel="00000000" w:rsidR="00000000" w:rsidRPr="00000000">
        <w:rPr>
          <w:rFonts w:ascii="Helvetica Neue" w:cs="Helvetica Neue" w:eastAsia="Helvetica Neue" w:hAnsi="Helvetica Neue"/>
          <w:sz w:val="24"/>
          <w:szCs w:val="24"/>
          <w:rtl w:val="0"/>
        </w:rPr>
        <w:t xml:space="preserve">. Molto si è detto di </w:t>
      </w:r>
      <w:r w:rsidDel="00000000" w:rsidR="00000000" w:rsidRPr="00000000">
        <w:rPr>
          <w:rFonts w:ascii="Helvetica Neue" w:cs="Helvetica Neue" w:eastAsia="Helvetica Neue" w:hAnsi="Helvetica Neue"/>
          <w:b w:val="1"/>
          <w:sz w:val="24"/>
          <w:szCs w:val="24"/>
          <w:rtl w:val="0"/>
        </w:rPr>
        <w:t xml:space="preserve">x-bees:</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b w:val="1"/>
          <w:sz w:val="24"/>
          <w:szCs w:val="24"/>
          <w:rtl w:val="0"/>
        </w:rPr>
        <w:t xml:space="preserve">una delle soluzioni </w:t>
      </w:r>
      <w:r w:rsidDel="00000000" w:rsidR="00000000" w:rsidRPr="00000000">
        <w:rPr>
          <w:rFonts w:ascii="Helvetica Neue" w:cs="Helvetica Neue" w:eastAsia="Helvetica Neue" w:hAnsi="Helvetica Neue"/>
          <w:sz w:val="24"/>
          <w:szCs w:val="24"/>
          <w:rtl w:val="0"/>
        </w:rPr>
        <w:t xml:space="preserve">più significative di Wildix per la comunicazione all-in-one, completamente browser-based e dedicata ad incrementare le vendite delle aziende che la utilizzano. </w:t>
      </w:r>
    </w:p>
    <w:p w:rsidR="00000000" w:rsidDel="00000000" w:rsidP="00000000" w:rsidRDefault="00000000" w:rsidRPr="00000000" w14:paraId="00000016">
      <w:pPr>
        <w:spacing w:line="276"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7">
      <w:pPr>
        <w:spacing w:line="276" w:lineRule="auto"/>
        <w:jc w:val="both"/>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sz w:val="24"/>
          <w:szCs w:val="24"/>
          <w:rtl w:val="0"/>
        </w:rPr>
        <w:t xml:space="preserve">“</w:t>
      </w:r>
      <w:r w:rsidDel="00000000" w:rsidR="00000000" w:rsidRPr="00000000">
        <w:rPr>
          <w:rFonts w:ascii="Helvetica Neue" w:cs="Helvetica Neue" w:eastAsia="Helvetica Neue" w:hAnsi="Helvetica Neue"/>
          <w:b w:val="1"/>
          <w:i w:val="1"/>
          <w:sz w:val="24"/>
          <w:szCs w:val="24"/>
          <w:rtl w:val="0"/>
        </w:rPr>
        <w:t xml:space="preserve">x-bees permetterà ai clienti di superare i concorrenti rimuovendo ogni ostacolo nel raggiungimento del loro obiettivo: quello di incrementare il business</w:t>
      </w:r>
      <w:r w:rsidDel="00000000" w:rsidR="00000000" w:rsidRPr="00000000">
        <w:rPr>
          <w:rFonts w:ascii="Helvetica Neue" w:cs="Helvetica Neue" w:eastAsia="Helvetica Neue" w:hAnsi="Helvetica Neue"/>
          <w:i w:val="1"/>
          <w:sz w:val="24"/>
          <w:szCs w:val="24"/>
          <w:rtl w:val="0"/>
        </w:rPr>
        <w:t xml:space="preserve">,</w:t>
      </w:r>
      <w:r w:rsidDel="00000000" w:rsidR="00000000" w:rsidRPr="00000000">
        <w:rPr>
          <w:rFonts w:ascii="Helvetica Neue" w:cs="Helvetica Neue" w:eastAsia="Helvetica Neue" w:hAnsi="Helvetica Neue"/>
          <w:sz w:val="24"/>
          <w:szCs w:val="24"/>
          <w:rtl w:val="0"/>
        </w:rPr>
        <w:t xml:space="preserve">” ha detto Dimitri Osler, co-founder e  CTO di Wildix. “</w:t>
      </w:r>
      <w:r w:rsidDel="00000000" w:rsidR="00000000" w:rsidRPr="00000000">
        <w:rPr>
          <w:rFonts w:ascii="Helvetica Neue" w:cs="Helvetica Neue" w:eastAsia="Helvetica Neue" w:hAnsi="Helvetica Neue"/>
          <w:i w:val="1"/>
          <w:sz w:val="24"/>
          <w:szCs w:val="24"/>
          <w:rtl w:val="0"/>
        </w:rPr>
        <w:t xml:space="preserve">Limitarsi al fatto di far risparmiare del tempo ai clienti per lo svolgimento di operazioni quotidiane non redditizie non era abbastanza. </w:t>
      </w:r>
      <w:r w:rsidDel="00000000" w:rsidR="00000000" w:rsidRPr="00000000">
        <w:rPr>
          <w:rFonts w:ascii="Helvetica Neue" w:cs="Helvetica Neue" w:eastAsia="Helvetica Neue" w:hAnsi="Helvetica Neue"/>
          <w:b w:val="1"/>
          <w:i w:val="1"/>
          <w:sz w:val="24"/>
          <w:szCs w:val="24"/>
          <w:rtl w:val="0"/>
        </w:rPr>
        <w:t xml:space="preserve">Siamo stati i primi a fare un enorme passo avanti. </w:t>
      </w:r>
      <w:r w:rsidDel="00000000" w:rsidR="00000000" w:rsidRPr="00000000">
        <w:rPr>
          <w:rFonts w:ascii="Helvetica Neue" w:cs="Helvetica Neue" w:eastAsia="Helvetica Neue" w:hAnsi="Helvetica Neue"/>
          <w:i w:val="1"/>
          <w:sz w:val="24"/>
          <w:szCs w:val="24"/>
          <w:rtl w:val="0"/>
        </w:rPr>
        <w:t xml:space="preserve">Oltre a tutti i benefici legati alle UC&amp;C, ora siamo in grado di fornire ai nostri clienti un’arma potente che si avvale delle ultime tecnologie di business intelligence per le vendite.”</w:t>
      </w:r>
    </w:p>
    <w:p w:rsidR="00000000" w:rsidDel="00000000" w:rsidP="00000000" w:rsidRDefault="00000000" w:rsidRPr="00000000" w14:paraId="00000018">
      <w:pPr>
        <w:spacing w:line="276"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9">
      <w:pPr>
        <w:spacing w:line="276"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Questo include una maggiore e migliore </w:t>
      </w:r>
      <w:r w:rsidDel="00000000" w:rsidR="00000000" w:rsidRPr="00000000">
        <w:rPr>
          <w:rFonts w:ascii="Helvetica Neue" w:cs="Helvetica Neue" w:eastAsia="Helvetica Neue" w:hAnsi="Helvetica Neue"/>
          <w:b w:val="1"/>
          <w:sz w:val="24"/>
          <w:szCs w:val="24"/>
          <w:rtl w:val="0"/>
        </w:rPr>
        <w:t xml:space="preserve">capacità di comunicare con i clienti, </w:t>
      </w:r>
      <w:r w:rsidDel="00000000" w:rsidR="00000000" w:rsidRPr="00000000">
        <w:rPr>
          <w:rFonts w:ascii="Helvetica Neue" w:cs="Helvetica Neue" w:eastAsia="Helvetica Neue" w:hAnsi="Helvetica Neue"/>
          <w:sz w:val="24"/>
          <w:szCs w:val="24"/>
          <w:rtl w:val="0"/>
        </w:rPr>
        <w:t xml:space="preserve">ma anche il fatto di poter scovare nuovi potenziali clienti o analizzare le conversazioni grazie all’Intelligenza Artificiale. Per essere in grado di fare tutto questo, </w:t>
      </w:r>
      <w:r w:rsidDel="00000000" w:rsidR="00000000" w:rsidRPr="00000000">
        <w:rPr>
          <w:rFonts w:ascii="Helvetica Neue" w:cs="Helvetica Neue" w:eastAsia="Helvetica Neue" w:hAnsi="Helvetica Neue"/>
          <w:b w:val="1"/>
          <w:sz w:val="24"/>
          <w:szCs w:val="24"/>
          <w:rtl w:val="0"/>
        </w:rPr>
        <w:t xml:space="preserve">x-bees si avvale della tecnologia di Salesforce e Gong.io,</w:t>
      </w:r>
      <w:r w:rsidDel="00000000" w:rsidR="00000000" w:rsidRPr="00000000">
        <w:rPr>
          <w:rFonts w:ascii="Helvetica Neue" w:cs="Helvetica Neue" w:eastAsia="Helvetica Neue" w:hAnsi="Helvetica Neue"/>
          <w:sz w:val="24"/>
          <w:szCs w:val="24"/>
          <w:rtl w:val="0"/>
        </w:rPr>
        <w:t xml:space="preserve"> che hanno partecipato con un intervento privato al Summit per evidenziare il valore che le loro aziende sono riuscite a portare alla nuova soluzione Wildix x-bees. </w:t>
      </w:r>
    </w:p>
    <w:p w:rsidR="00000000" w:rsidDel="00000000" w:rsidP="00000000" w:rsidRDefault="00000000" w:rsidRPr="00000000" w14:paraId="0000001A">
      <w:pPr>
        <w:spacing w:line="276"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B">
      <w:pPr>
        <w:spacing w:line="276"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Durante il Summit è stato annunciato anche </w:t>
      </w:r>
      <w:r w:rsidDel="00000000" w:rsidR="00000000" w:rsidRPr="00000000">
        <w:rPr>
          <w:rFonts w:ascii="Helvetica Neue" w:cs="Helvetica Neue" w:eastAsia="Helvetica Neue" w:hAnsi="Helvetica Neue"/>
          <w:b w:val="1"/>
          <w:sz w:val="24"/>
          <w:szCs w:val="24"/>
          <w:rtl w:val="0"/>
        </w:rPr>
        <w:t xml:space="preserve">x-hoppers: la nuova soluzione Wildix dedicata alle vendite al dettaglio.</w:t>
      </w:r>
      <w:r w:rsidDel="00000000" w:rsidR="00000000" w:rsidRPr="00000000">
        <w:rPr>
          <w:rtl w:val="0"/>
        </w:rPr>
      </w:r>
    </w:p>
    <w:p w:rsidR="00000000" w:rsidDel="00000000" w:rsidP="00000000" w:rsidRDefault="00000000" w:rsidRPr="00000000" w14:paraId="0000001C">
      <w:pPr>
        <w:spacing w:line="276"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D">
      <w:pPr>
        <w:spacing w:line="276" w:lineRule="auto"/>
        <w:jc w:val="both"/>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sz w:val="24"/>
          <w:szCs w:val="24"/>
          <w:rtl w:val="0"/>
        </w:rPr>
        <w:t xml:space="preserve">“</w:t>
      </w:r>
      <w:r w:rsidDel="00000000" w:rsidR="00000000" w:rsidRPr="00000000">
        <w:rPr>
          <w:rFonts w:ascii="Helvetica Neue" w:cs="Helvetica Neue" w:eastAsia="Helvetica Neue" w:hAnsi="Helvetica Neue"/>
          <w:i w:val="1"/>
          <w:sz w:val="24"/>
          <w:szCs w:val="24"/>
          <w:rtl w:val="0"/>
        </w:rPr>
        <w:t xml:space="preserve">I negozi al dettaglio possono rappresentare o il paradiso o l'inferno. Spesso, </w:t>
      </w:r>
      <w:r w:rsidDel="00000000" w:rsidR="00000000" w:rsidRPr="00000000">
        <w:rPr>
          <w:rFonts w:ascii="Helvetica Neue" w:cs="Helvetica Neue" w:eastAsia="Helvetica Neue" w:hAnsi="Helvetica Neue"/>
          <w:b w:val="1"/>
          <w:i w:val="1"/>
          <w:sz w:val="24"/>
          <w:szCs w:val="24"/>
          <w:rtl w:val="0"/>
        </w:rPr>
        <w:t xml:space="preserve">la differenza sta nell'assistenza clienti che sono in grado di offrire.</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 ci ha raccontato Emiliano Tomasoni, CMO di Wildix. “</w:t>
      </w:r>
      <w:r w:rsidDel="00000000" w:rsidR="00000000" w:rsidRPr="00000000">
        <w:rPr>
          <w:rFonts w:ascii="Helvetica Neue" w:cs="Helvetica Neue" w:eastAsia="Helvetica Neue" w:hAnsi="Helvetica Neue"/>
          <w:i w:val="1"/>
          <w:sz w:val="24"/>
          <w:szCs w:val="24"/>
          <w:rtl w:val="0"/>
        </w:rPr>
        <w:t xml:space="preserve">A differenza di altri sistemi di comunicazione al dettaglio, x-hoppers non punta a ridurre il numero di passaggi che si effettuano nelle operazioni in negozio ma a </w:t>
      </w:r>
      <w:r w:rsidDel="00000000" w:rsidR="00000000" w:rsidRPr="00000000">
        <w:rPr>
          <w:rFonts w:ascii="Helvetica Neue" w:cs="Helvetica Neue" w:eastAsia="Helvetica Neue" w:hAnsi="Helvetica Neue"/>
          <w:b w:val="1"/>
          <w:i w:val="1"/>
          <w:sz w:val="24"/>
          <w:szCs w:val="24"/>
          <w:rtl w:val="0"/>
        </w:rPr>
        <w:t xml:space="preserve">raddoppiare l'aumento di clienti in negozio grazie ad un'eccellente assistenza alla clientela. </w:t>
      </w:r>
      <w:r w:rsidDel="00000000" w:rsidR="00000000" w:rsidRPr="00000000">
        <w:rPr>
          <w:rFonts w:ascii="Helvetica Neue" w:cs="Helvetica Neue" w:eastAsia="Helvetica Neue" w:hAnsi="Helvetica Neue"/>
          <w:i w:val="1"/>
          <w:sz w:val="24"/>
          <w:szCs w:val="24"/>
          <w:rtl w:val="0"/>
        </w:rPr>
        <w:t xml:space="preserve">Ciò che x-hoppers promette si può riassumere in due parole: </w:t>
      </w:r>
      <w:r w:rsidDel="00000000" w:rsidR="00000000" w:rsidRPr="00000000">
        <w:rPr>
          <w:rFonts w:ascii="Helvetica Neue" w:cs="Helvetica Neue" w:eastAsia="Helvetica Neue" w:hAnsi="Helvetica Neue"/>
          <w:b w:val="1"/>
          <w:i w:val="1"/>
          <w:sz w:val="24"/>
          <w:szCs w:val="24"/>
          <w:rtl w:val="0"/>
        </w:rPr>
        <w:t xml:space="preserve">aumentare le vendite</w:t>
      </w:r>
      <w:r w:rsidDel="00000000" w:rsidR="00000000" w:rsidRPr="00000000">
        <w:rPr>
          <w:rFonts w:ascii="Helvetica Neue" w:cs="Helvetica Neue" w:eastAsia="Helvetica Neue" w:hAnsi="Helvetica Neue"/>
          <w:i w:val="1"/>
          <w:sz w:val="24"/>
          <w:szCs w:val="24"/>
          <w:rtl w:val="0"/>
        </w:rPr>
        <w:t xml:space="preserve">.”</w:t>
      </w:r>
    </w:p>
    <w:p w:rsidR="00000000" w:rsidDel="00000000" w:rsidP="00000000" w:rsidRDefault="00000000" w:rsidRPr="00000000" w14:paraId="0000001E">
      <w:pPr>
        <w:spacing w:line="276"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F">
      <w:pPr>
        <w:spacing w:line="276"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X-hoppers consiste in dispositivi audio wireless connessi ad un unico sistema di comunicazione cloud-based in grado di collegare tutti gli addetti alle vendite ad un singolo canale vocale. Questo consente un supporto istantaneo alla clientela ed un collegamento diretto con i colleghi che lo possono utilizzare come sistema di chiamate interne. Una caratteristica da sottolineare è la capacità di </w:t>
      </w:r>
      <w:r w:rsidDel="00000000" w:rsidR="00000000" w:rsidRPr="00000000">
        <w:rPr>
          <w:rFonts w:ascii="Helvetica Neue" w:cs="Helvetica Neue" w:eastAsia="Helvetica Neue" w:hAnsi="Helvetica Neue"/>
          <w:b w:val="1"/>
          <w:sz w:val="24"/>
          <w:szCs w:val="24"/>
          <w:rtl w:val="0"/>
        </w:rPr>
        <w:t xml:space="preserve">x-hoppers di effettuare chiamate tramite codice QR; </w:t>
      </w:r>
      <w:r w:rsidDel="00000000" w:rsidR="00000000" w:rsidRPr="00000000">
        <w:rPr>
          <w:rFonts w:ascii="Helvetica Neue" w:cs="Helvetica Neue" w:eastAsia="Helvetica Neue" w:hAnsi="Helvetica Neue"/>
          <w:sz w:val="24"/>
          <w:szCs w:val="24"/>
          <w:rtl w:val="0"/>
        </w:rPr>
        <w:t xml:space="preserve">questo permette alla clientela di richiedere assistenza con un semplice scan, comodamente dal loro smartphone.</w:t>
      </w:r>
    </w:p>
    <w:p w:rsidR="00000000" w:rsidDel="00000000" w:rsidP="00000000" w:rsidRDefault="00000000" w:rsidRPr="00000000" w14:paraId="00000020">
      <w:pPr>
        <w:spacing w:line="276" w:lineRule="auto"/>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sz w:val="24"/>
          <w:szCs w:val="24"/>
          <w:rtl w:val="0"/>
        </w:rPr>
        <w:t xml:space="preserve">Oltre alla presentazione di nuove soluzioni, l’UC&amp;C Summit ha anche enfatizzato </w:t>
      </w:r>
      <w:r w:rsidDel="00000000" w:rsidR="00000000" w:rsidRPr="00000000">
        <w:rPr>
          <w:rFonts w:ascii="Helvetica Neue" w:cs="Helvetica Neue" w:eastAsia="Helvetica Neue" w:hAnsi="Helvetica Neue"/>
          <w:b w:val="1"/>
          <w:sz w:val="24"/>
          <w:szCs w:val="24"/>
          <w:rtl w:val="0"/>
        </w:rPr>
        <w:t xml:space="preserve">l’approccio che gli MSP dovrebbero adottare a livello marketing per vendere la soluzione Wildix.</w:t>
      </w:r>
    </w:p>
    <w:p w:rsidR="00000000" w:rsidDel="00000000" w:rsidP="00000000" w:rsidRDefault="00000000" w:rsidRPr="00000000" w14:paraId="00000021">
      <w:pPr>
        <w:spacing w:line="276"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2">
      <w:pPr>
        <w:spacing w:line="276" w:lineRule="auto"/>
        <w:jc w:val="both"/>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sz w:val="24"/>
          <w:szCs w:val="24"/>
          <w:rtl w:val="0"/>
        </w:rPr>
        <w:t xml:space="preserve">“</w:t>
      </w:r>
      <w:r w:rsidDel="00000000" w:rsidR="00000000" w:rsidRPr="00000000">
        <w:rPr>
          <w:rFonts w:ascii="Helvetica Neue" w:cs="Helvetica Neue" w:eastAsia="Helvetica Neue" w:hAnsi="Helvetica Neue"/>
          <w:b w:val="1"/>
          <w:i w:val="1"/>
          <w:sz w:val="24"/>
          <w:szCs w:val="24"/>
          <w:rtl w:val="0"/>
        </w:rPr>
        <w:t xml:space="preserve">Le nostre campagne marketing non sono dedicate a tutti</w:t>
      </w:r>
      <w:r w:rsidDel="00000000" w:rsidR="00000000" w:rsidRPr="00000000">
        <w:rPr>
          <w:rFonts w:ascii="Helvetica Neue" w:cs="Helvetica Neue" w:eastAsia="Helvetica Neue" w:hAnsi="Helvetica Neue"/>
          <w:b w:val="1"/>
          <w:sz w:val="24"/>
          <w:szCs w:val="24"/>
          <w:rtl w:val="0"/>
        </w:rPr>
        <w:t xml:space="preserve">"</w:t>
      </w:r>
      <w:r w:rsidDel="00000000" w:rsidR="00000000" w:rsidRPr="00000000">
        <w:rPr>
          <w:rFonts w:ascii="Helvetica Neue" w:cs="Helvetica Neue" w:eastAsia="Helvetica Neue" w:hAnsi="Helvetica Neue"/>
          <w:sz w:val="24"/>
          <w:szCs w:val="24"/>
          <w:rtl w:val="0"/>
        </w:rPr>
        <w:t xml:space="preserve"> ha ribadito Emiliano Tomasoni. </w:t>
      </w:r>
      <w:r w:rsidDel="00000000" w:rsidR="00000000" w:rsidRPr="00000000">
        <w:rPr>
          <w:rFonts w:ascii="Helvetica Neue" w:cs="Helvetica Neue" w:eastAsia="Helvetica Neue" w:hAnsi="Helvetica Neue"/>
          <w:i w:val="1"/>
          <w:sz w:val="24"/>
          <w:szCs w:val="24"/>
          <w:rtl w:val="0"/>
        </w:rPr>
        <w:t xml:space="preserve">"Il marketing può fare tanto per la tua azienda se sei a conoscenza della tua</w:t>
      </w:r>
      <w:r w:rsidDel="00000000" w:rsidR="00000000" w:rsidRPr="00000000">
        <w:rPr>
          <w:rFonts w:ascii="Helvetica Neue" w:cs="Helvetica Neue" w:eastAsia="Helvetica Neue" w:hAnsi="Helvetica Neue"/>
          <w:b w:val="1"/>
          <w:i w:val="1"/>
          <w:sz w:val="24"/>
          <w:szCs w:val="24"/>
          <w:rtl w:val="0"/>
        </w:rPr>
        <w:t xml:space="preserve"> posizione e riesci a mettere a fuoco le cose importanti.</w:t>
      </w:r>
      <w:r w:rsidDel="00000000" w:rsidR="00000000" w:rsidRPr="00000000">
        <w:rPr>
          <w:rFonts w:ascii="Helvetica Neue" w:cs="Helvetica Neue" w:eastAsia="Helvetica Neue" w:hAnsi="Helvetica Neue"/>
          <w:i w:val="1"/>
          <w:sz w:val="24"/>
          <w:szCs w:val="24"/>
          <w:rtl w:val="0"/>
        </w:rPr>
        <w:t xml:space="preserve"> E sapete una delle strategie più efficaci per raggiungere questo obiettivo? Offrire soluzioni verticali, ossia prodotti specifici a clienti specifici.”</w:t>
      </w:r>
    </w:p>
    <w:p w:rsidR="00000000" w:rsidDel="00000000" w:rsidP="00000000" w:rsidRDefault="00000000" w:rsidRPr="00000000" w14:paraId="00000023">
      <w:pPr>
        <w:spacing w:line="276"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4">
      <w:pPr>
        <w:spacing w:line="276"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Durante il Summit </w:t>
      </w:r>
      <w:r w:rsidDel="00000000" w:rsidR="00000000" w:rsidRPr="00000000">
        <w:rPr>
          <w:rFonts w:ascii="Helvetica Neue" w:cs="Helvetica Neue" w:eastAsia="Helvetica Neue" w:hAnsi="Helvetica Neue"/>
          <w:b w:val="1"/>
          <w:sz w:val="24"/>
          <w:szCs w:val="24"/>
          <w:rtl w:val="0"/>
        </w:rPr>
        <w:t xml:space="preserve">sono stati, inoltre, premiati gli MSP Wildix che hanno raggiunto i risultati migliori durante l’anno. Sono stati </w:t>
      </w:r>
      <w:r w:rsidDel="00000000" w:rsidR="00000000" w:rsidRPr="00000000">
        <w:rPr>
          <w:rFonts w:ascii="Helvetica Neue" w:cs="Helvetica Neue" w:eastAsia="Helvetica Neue" w:hAnsi="Helvetica Neue"/>
          <w:sz w:val="24"/>
          <w:szCs w:val="24"/>
          <w:rtl w:val="0"/>
        </w:rPr>
        <w:t xml:space="preserve">10 i Partner Wildix che si sono distinti tra il Q4 2021 e lo scorso anno che hanno ricevuto </w:t>
      </w:r>
      <w:r w:rsidDel="00000000" w:rsidR="00000000" w:rsidRPr="00000000">
        <w:rPr>
          <w:rFonts w:ascii="Helvetica Neue" w:cs="Helvetica Neue" w:eastAsia="Helvetica Neue" w:hAnsi="Helvetica Neue"/>
          <w:b w:val="1"/>
          <w:sz w:val="24"/>
          <w:szCs w:val="24"/>
          <w:rtl w:val="0"/>
        </w:rPr>
        <w:t xml:space="preserve">un premio in denaro</w:t>
      </w:r>
      <w:r w:rsidDel="00000000" w:rsidR="00000000" w:rsidRPr="00000000">
        <w:rPr>
          <w:rFonts w:ascii="Helvetica Neue" w:cs="Helvetica Neue" w:eastAsia="Helvetica Neue" w:hAnsi="Helvetica Neue"/>
          <w:sz w:val="24"/>
          <w:szCs w:val="24"/>
          <w:rtl w:val="0"/>
        </w:rPr>
        <w:t xml:space="preserve">,</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sottolineando nuovamente l'impegno di Wildix nella crescita e nel successo del proprio Canale.</w:t>
      </w:r>
    </w:p>
    <w:p w:rsidR="00000000" w:rsidDel="00000000" w:rsidP="00000000" w:rsidRDefault="00000000" w:rsidRPr="00000000" w14:paraId="00000025">
      <w:pPr>
        <w:spacing w:line="276"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br w:type="textWrapping"/>
      </w:r>
      <w:r w:rsidDel="00000000" w:rsidR="00000000" w:rsidRPr="00000000">
        <w:rPr>
          <w:rFonts w:ascii="Helvetica Neue" w:cs="Helvetica Neue" w:eastAsia="Helvetica Neue" w:hAnsi="Helvetica Neue"/>
          <w:i w:val="1"/>
          <w:sz w:val="24"/>
          <w:szCs w:val="24"/>
          <w:rtl w:val="0"/>
        </w:rPr>
        <w:t xml:space="preserve">"</w:t>
      </w:r>
      <w:r w:rsidDel="00000000" w:rsidR="00000000" w:rsidRPr="00000000">
        <w:rPr>
          <w:rFonts w:ascii="Helvetica Neue" w:cs="Helvetica Neue" w:eastAsia="Helvetica Neue" w:hAnsi="Helvetica Neue"/>
          <w:b w:val="1"/>
          <w:i w:val="1"/>
          <w:sz w:val="24"/>
          <w:szCs w:val="24"/>
          <w:rtl w:val="0"/>
        </w:rPr>
        <w:t xml:space="preserve">Ora sta a voi decidere se siete pronti a usare tutto questo per aumentare i vostri profitti. </w:t>
      </w:r>
      <w:r w:rsidDel="00000000" w:rsidR="00000000" w:rsidRPr="00000000">
        <w:rPr>
          <w:rFonts w:ascii="Helvetica Neue" w:cs="Helvetica Neue" w:eastAsia="Helvetica Neue" w:hAnsi="Helvetica Neue"/>
          <w:i w:val="1"/>
          <w:sz w:val="24"/>
          <w:szCs w:val="24"/>
          <w:rtl w:val="0"/>
        </w:rPr>
        <w:t xml:space="preserve">Spero avrete il coraggio di prendere in mano il vostro futuro ed assicurarvi il successo."</w:t>
      </w:r>
      <w:r w:rsidDel="00000000" w:rsidR="00000000" w:rsidRPr="00000000">
        <w:rPr>
          <w:rFonts w:ascii="Helvetica Neue" w:cs="Helvetica Neue" w:eastAsia="Helvetica Neue" w:hAnsi="Helvetica Neue"/>
          <w:sz w:val="24"/>
          <w:szCs w:val="24"/>
          <w:rtl w:val="0"/>
        </w:rPr>
        <w:t xml:space="preserve"> ha concluso Steve Osler.</w:t>
      </w:r>
    </w:p>
    <w:p w:rsidR="00000000" w:rsidDel="00000000" w:rsidP="00000000" w:rsidRDefault="00000000" w:rsidRPr="00000000" w14:paraId="00000026">
      <w:pPr>
        <w:spacing w:line="276"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7">
      <w:pPr>
        <w:spacing w:line="276" w:lineRule="auto"/>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sz w:val="24"/>
          <w:szCs w:val="24"/>
          <w:rtl w:val="0"/>
        </w:rPr>
        <w:t xml:space="preserve">Se sei un MSP e vuoi unirti all'ecosistema blu di Wildix, visita </w:t>
      </w:r>
      <w:hyperlink r:id="rId8">
        <w:r w:rsidDel="00000000" w:rsidR="00000000" w:rsidRPr="00000000">
          <w:rPr>
            <w:rFonts w:ascii="Helvetica Neue" w:cs="Helvetica Neue" w:eastAsia="Helvetica Neue" w:hAnsi="Helvetica Neue"/>
            <w:b w:val="1"/>
            <w:color w:val="1155cc"/>
            <w:sz w:val="24"/>
            <w:szCs w:val="24"/>
            <w:u w:val="single"/>
            <w:rtl w:val="0"/>
          </w:rPr>
          <w:t xml:space="preserve">www.wildixpartner.com/it</w:t>
        </w:r>
      </w:hyperlink>
      <w:r w:rsidDel="00000000" w:rsidR="00000000" w:rsidRPr="00000000">
        <w:rPr>
          <w:rFonts w:ascii="Helvetica Neue" w:cs="Helvetica Neue" w:eastAsia="Helvetica Neue" w:hAnsi="Helvetica Neue"/>
          <w:sz w:val="24"/>
          <w:szCs w:val="24"/>
          <w:rtl w:val="0"/>
        </w:rPr>
        <w:t xml:space="preserve">.</w:t>
      </w:r>
      <w:r w:rsidDel="00000000" w:rsidR="00000000" w:rsidRPr="00000000">
        <w:rPr>
          <w:rtl w:val="0"/>
        </w:rPr>
      </w:r>
    </w:p>
    <w:p w:rsidR="00000000" w:rsidDel="00000000" w:rsidP="00000000" w:rsidRDefault="00000000" w:rsidRPr="00000000" w14:paraId="00000028">
      <w:pPr>
        <w:pageBreakBefore w:val="0"/>
        <w:jc w:val="both"/>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9">
      <w:pPr>
        <w:pageBreakBefore w:val="0"/>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Informazioni su Wildix:</w:t>
      </w:r>
    </w:p>
    <w:p w:rsidR="00000000" w:rsidDel="00000000" w:rsidP="00000000" w:rsidRDefault="00000000" w:rsidRPr="00000000" w14:paraId="0000002A">
      <w:pPr>
        <w:pageBreakBefore w:val="0"/>
        <w:jc w:val="both"/>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B">
      <w:pPr>
        <w:spacing w:line="276" w:lineRule="auto"/>
        <w:jc w:val="both"/>
        <w:rPr>
          <w:rFonts w:ascii="Helvetica Neue" w:cs="Helvetica Neue" w:eastAsia="Helvetica Neue" w:hAnsi="Helvetica Neue"/>
          <w:sz w:val="24"/>
          <w:szCs w:val="24"/>
          <w:highlight w:val="white"/>
        </w:rPr>
      </w:pPr>
      <w:r w:rsidDel="00000000" w:rsidR="00000000" w:rsidRPr="00000000">
        <w:rPr>
          <w:rFonts w:ascii="Helvetica Neue" w:cs="Helvetica Neue" w:eastAsia="Helvetica Neue" w:hAnsi="Helvetica Neue"/>
          <w:sz w:val="24"/>
          <w:szCs w:val="24"/>
          <w:highlight w:val="white"/>
          <w:rtl w:val="0"/>
        </w:rPr>
        <w:t xml:space="preserve">Wildix è la prima soluzione di Unified Communications orientata al 100% alla vendita.</w:t>
      </w:r>
    </w:p>
    <w:p w:rsidR="00000000" w:rsidDel="00000000" w:rsidP="00000000" w:rsidRDefault="00000000" w:rsidRPr="00000000" w14:paraId="0000002C">
      <w:pPr>
        <w:spacing w:line="276" w:lineRule="auto"/>
        <w:jc w:val="both"/>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14:paraId="0000002D">
      <w:pPr>
        <w:spacing w:line="276" w:lineRule="auto"/>
        <w:jc w:val="both"/>
        <w:rPr>
          <w:rFonts w:ascii="Helvetica Neue" w:cs="Helvetica Neue" w:eastAsia="Helvetica Neue" w:hAnsi="Helvetica Neue"/>
          <w:sz w:val="24"/>
          <w:szCs w:val="24"/>
          <w:highlight w:val="white"/>
        </w:rPr>
      </w:pPr>
      <w:r w:rsidDel="00000000" w:rsidR="00000000" w:rsidRPr="00000000">
        <w:rPr>
          <w:rFonts w:ascii="Helvetica Neue" w:cs="Helvetica Neue" w:eastAsia="Helvetica Neue" w:hAnsi="Helvetica Neue"/>
          <w:sz w:val="24"/>
          <w:szCs w:val="24"/>
          <w:highlight w:val="white"/>
          <w:rtl w:val="0"/>
        </w:rPr>
        <w:t xml:space="preserve">L'azienda è stata fondata nel 2005 dai fratelli Osler, due giovani imprenditori con un solido background in informatica e ingegneria.</w:t>
      </w:r>
    </w:p>
    <w:p w:rsidR="00000000" w:rsidDel="00000000" w:rsidP="00000000" w:rsidRDefault="00000000" w:rsidRPr="00000000" w14:paraId="0000002E">
      <w:pPr>
        <w:shd w:fill="ffffff" w:val="clear"/>
        <w:spacing w:line="276" w:lineRule="auto"/>
        <w:jc w:val="both"/>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14:paraId="0000002F">
      <w:pPr>
        <w:shd w:fill="ffffff" w:val="clear"/>
        <w:spacing w:line="276" w:lineRule="auto"/>
        <w:jc w:val="both"/>
        <w:rPr>
          <w:rFonts w:ascii="Helvetica Neue" w:cs="Helvetica Neue" w:eastAsia="Helvetica Neue" w:hAnsi="Helvetica Neue"/>
          <w:sz w:val="24"/>
          <w:szCs w:val="24"/>
          <w:highlight w:val="white"/>
        </w:rPr>
      </w:pPr>
      <w:r w:rsidDel="00000000" w:rsidR="00000000" w:rsidRPr="00000000">
        <w:rPr>
          <w:rFonts w:ascii="Helvetica Neue" w:cs="Helvetica Neue" w:eastAsia="Helvetica Neue" w:hAnsi="Helvetica Neue"/>
          <w:sz w:val="24"/>
          <w:szCs w:val="24"/>
          <w:highlight w:val="white"/>
          <w:rtl w:val="0"/>
        </w:rPr>
        <w:t xml:space="preserve">Wildix aiuta le aziende a crescere con prodotti sicuri al 100% che mettono la tecnologia più avanzata al loro servizio, offrendo un booster per ogni passo del customer journey. Oltre un milione di utenti attivi in tutto il mondo si affidano alla soluzione di comunicazione di Wildix. Migliaia di aziende in 135 paesi hanno visto significativi risparmi sui costi, processi aziendali più snelli e l'accesso a nuovi strumenti di business che garantiscono un ROI positivo.</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color w:val="212121"/>
          <w:sz w:val="24"/>
          <w:szCs w:val="24"/>
          <w:highlight w:val="whit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color w:val="212121"/>
          <w:sz w:val="24"/>
          <w:szCs w:val="24"/>
          <w:highlight w:val="white"/>
        </w:rPr>
      </w:pPr>
      <w:r w:rsidDel="00000000" w:rsidR="00000000" w:rsidRPr="00000000">
        <w:rPr>
          <w:rtl w:val="0"/>
        </w:rPr>
      </w:r>
    </w:p>
    <w:p w:rsidR="00000000" w:rsidDel="00000000" w:rsidP="00000000" w:rsidRDefault="00000000" w:rsidRPr="00000000" w14:paraId="00000032">
      <w:pPr>
        <w:pageBreakBefore w:val="0"/>
        <w:rPr>
          <w:rFonts w:ascii="Helvetica Neue" w:cs="Helvetica Neue" w:eastAsia="Helvetica Neue" w:hAnsi="Helvetica Neue"/>
        </w:rPr>
      </w:pPr>
      <w:r w:rsidDel="00000000" w:rsidR="00000000" w:rsidRPr="00000000">
        <w:rPr>
          <w:rtl w:val="0"/>
        </w:rPr>
      </w:r>
    </w:p>
    <w:sectPr>
      <w:headerReference r:id="rId9" w:type="default"/>
      <w:footerReference r:id="rId10" w:type="default"/>
      <w:pgSz w:h="16834" w:w="11909" w:orient="portrait"/>
      <w:pgMar w:bottom="576" w:top="1440" w:left="1440" w:right="14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4035750</wp:posOffset>
          </wp:positionH>
          <wp:positionV relativeFrom="paragraph">
            <wp:posOffset>-238120</wp:posOffset>
          </wp:positionV>
          <wp:extent cx="1698625" cy="500063"/>
          <wp:effectExtent b="0" l="0" r="0" t="0"/>
          <wp:wrapNone/>
          <wp:docPr id="7" name="image1.jpg"/>
          <a:graphic>
            <a:graphicData uri="http://schemas.openxmlformats.org/drawingml/2006/picture">
              <pic:pic>
                <pic:nvPicPr>
                  <pic:cNvPr id="0" name="image1.jpg"/>
                  <pic:cNvPicPr preferRelativeResize="0"/>
                </pic:nvPicPr>
                <pic:blipFill>
                  <a:blip r:embed="rId1"/>
                  <a:srcRect b="-6219" l="0" r="0" t="0"/>
                  <a:stretch>
                    <a:fillRect/>
                  </a:stretch>
                </pic:blipFill>
                <pic:spPr>
                  <a:xfrm>
                    <a:off x="0" y="0"/>
                    <a:ext cx="1698625" cy="500063"/>
                  </a:xfrm>
                  <a:prstGeom prst="rect"/>
                  <a:ln/>
                </pic:spPr>
              </pic:pic>
            </a:graphicData>
          </a:graphic>
        </wp:anchor>
      </w:drawing>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ind w:left="-1440" w:right="-144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pPr>
    <w:rPr>
      <w:b w:val="1"/>
      <w:color w:val="0b539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pPr>
    <w:rPr>
      <w:b w:val="1"/>
      <w:color w:val="0b539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pPr>
    <w:rPr>
      <w:b w:val="1"/>
      <w:color w:val="0b539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pPr>
    <w:rPr>
      <w:b w:val="1"/>
      <w:color w:val="0b539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s://www.wildixpartner.com/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t3xAo+nKtkF/PtZU0mvuCit9sA==">AMUW2mVWtoCJDsHEfV2Mw8AQ91wjTUge5g489GGPlZZA7VtDTN8CU3Ndi58tkGTAMsuNg8HArH8H8qzhCHmAwJq/3JhpJHy+9kdiLMtLYG/NYWf5FFXZBhDB9gpar9dYdZZJJQD72S8CuwhaUsT29bMUGTo9a+4byFGINWMSTczVpUhYX0EdbAfeNxxMW1mxyrYuyIsM7shrI4bfFTyg2mTU5HCBTS4SjEOuoeQGwxl2UE+1f7VmPM17GS4TvT2hU26gJImAOMJrGoKSlLTFRChEnWRmMfnif8x1+WMyBog6h/EDo+xDOaJwpUjwqHg6jAhnIXfh/hS2m+0uu6dy18P7ZSrhxDXTzwLLYkKjCrdYNv5tPRvGuL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